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Weekly Lesson Plan</w:t>
      </w:r>
    </w:p>
    <w:tbl>
      <w:tblPr>
        <w:tblW w:w="136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5090"/>
        <w:gridCol w:w="1750"/>
        <w:gridCol w:w="50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Week of: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Unit: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Standards:</w:t>
            </w:r>
          </w:p>
        </w:tc>
        <w:tc>
          <w:tcPr>
            <w:tcW w:w="50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tbl>
      <w:tblPr>
        <w:tblW w:w="136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252"/>
        <w:gridCol w:w="2505"/>
        <w:gridCol w:w="3661"/>
        <w:gridCol w:w="1927"/>
        <w:gridCol w:w="2505"/>
        <w:gridCol w:w="1830"/>
      </w:tblGrid>
      <w:tr>
        <w:trPr>
          <w:cantSplit/>
          <w:tblHeader/>
        </w:trPr>
        <w:tc>
          <w:tcPr>
            <w:tcW w:w="125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Day</w:t>
            </w:r>
          </w:p>
        </w:tc>
        <w:tc>
          <w:tcPr>
            <w:tcW w:w="2505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Objective</w:t>
            </w:r>
          </w:p>
        </w:tc>
        <w:tc>
          <w:tcPr>
            <w:tcW w:w="3661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Lesson activities</w:t>
            </w:r>
          </w:p>
        </w:tc>
        <w:tc>
          <w:tcPr>
            <w:tcW w:w="1927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Materials</w:t>
            </w:r>
          </w:p>
        </w:tc>
        <w:tc>
          <w:tcPr>
            <w:tcW w:w="2505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Check for understanding</w:t>
            </w:r>
          </w:p>
        </w:tc>
        <w:tc>
          <w:tcPr>
            <w:tcW w:w="1830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Homework</w:t>
            </w:r>
          </w:p>
        </w:tc>
      </w:tr>
      <w:tr>
        <w:trPr>
          <w:cantSplit/>
          <w:trHeight w:val="1150" w:hRule="atLeast"/>
        </w:trPr>
        <w:tc>
          <w:tcPr>
            <w:tcW w:w="1252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3661" w:type="dxa"/>
            <w:vAlign w:val="bottom"/>
          </w:tcPr>
          <w:p>
            <w:pPr>
              <w:spacing w:after="0"/>
            </w:pPr>
          </w:p>
        </w:tc>
        <w:tc>
          <w:tcPr>
            <w:tcW w:w="1927" w:type="dxa"/>
            <w:vAlign w:val="bottom"/>
          </w:tcPr>
          <w:p>
            <w:pPr>
              <w:spacing w:after="0"/>
            </w:pP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183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1252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3661" w:type="dxa"/>
            <w:vAlign w:val="bottom"/>
          </w:tcPr>
          <w:p>
            <w:pPr>
              <w:spacing w:after="0"/>
            </w:pPr>
          </w:p>
        </w:tc>
        <w:tc>
          <w:tcPr>
            <w:tcW w:w="1927" w:type="dxa"/>
            <w:vAlign w:val="bottom"/>
          </w:tcPr>
          <w:p>
            <w:pPr>
              <w:spacing w:after="0"/>
            </w:pP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183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1252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3661" w:type="dxa"/>
            <w:vAlign w:val="bottom"/>
          </w:tcPr>
          <w:p>
            <w:pPr>
              <w:spacing w:after="0"/>
            </w:pPr>
          </w:p>
        </w:tc>
        <w:tc>
          <w:tcPr>
            <w:tcW w:w="1927" w:type="dxa"/>
            <w:vAlign w:val="bottom"/>
          </w:tcPr>
          <w:p>
            <w:pPr>
              <w:spacing w:after="0"/>
            </w:pP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183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1252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3661" w:type="dxa"/>
            <w:vAlign w:val="bottom"/>
          </w:tcPr>
          <w:p>
            <w:pPr>
              <w:spacing w:after="0"/>
            </w:pPr>
          </w:p>
        </w:tc>
        <w:tc>
          <w:tcPr>
            <w:tcW w:w="1927" w:type="dxa"/>
            <w:vAlign w:val="bottom"/>
          </w:tcPr>
          <w:p>
            <w:pPr>
              <w:spacing w:after="0"/>
            </w:pP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1830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1150" w:hRule="atLeast"/>
        </w:trPr>
        <w:tc>
          <w:tcPr>
            <w:tcW w:w="1252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3661" w:type="dxa"/>
            <w:vAlign w:val="bottom"/>
          </w:tcPr>
          <w:p>
            <w:pPr>
              <w:spacing w:after="0"/>
            </w:pPr>
          </w:p>
        </w:tc>
        <w:tc>
          <w:tcPr>
            <w:tcW w:w="1927" w:type="dxa"/>
            <w:vAlign w:val="bottom"/>
          </w:tcPr>
          <w:p>
            <w:pPr>
              <w:spacing w:after="0"/>
            </w:pPr>
          </w:p>
        </w:tc>
        <w:tc>
          <w:tcPr>
            <w:tcW w:w="2505" w:type="dxa"/>
            <w:vAlign w:val="bottom"/>
          </w:tcPr>
          <w:p>
            <w:pPr>
              <w:spacing w:after="0"/>
            </w:pPr>
          </w:p>
        </w:tc>
        <w:tc>
          <w:tcPr>
            <w:tcW w:w="1830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Notes for next week:</w:t>
      </w:r>
      <w:r>
        <w:rPr>
          <w:i/>
          <w:color w:val="666666"/>
        </w:rPr>
        <w:t xml:space="preserve"> Who needs a reteach, what ran long, what to move.</w:t>
      </w:r>
    </w:p>
    <w:tbl>
      <w:tblPr>
        <w:tblW w:w="136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3680"/>
      </w:tblGrid>
      <w:tr>
        <w:trPr>
          <w:cantSplit/>
          <w:trHeight w:val="400" w:hRule="atLeast"/>
        </w:trPr>
        <w:tc>
          <w:tcPr>
            <w:tcW w:w="136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36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5840" w:h="12240" w:orient="landscape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Weekly lesson plan · Free template from Flint · flintk12.com/tools/lesson-plan-template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36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Weekly Lesson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